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596E88" w14:textId="77777777" w:rsidR="0052568C" w:rsidRPr="00EB41CF" w:rsidRDefault="003D62D5" w:rsidP="008D425D">
      <w:pPr>
        <w:tabs>
          <w:tab w:val="left" w:pos="5640"/>
        </w:tabs>
        <w:spacing w:line="480" w:lineRule="auto"/>
        <w:rPr>
          <w:rFonts w:ascii="Times New Roman" w:hAnsi="Times New Roman" w:cs="Times New Roman"/>
          <w:sz w:val="24"/>
          <w:szCs w:val="24"/>
        </w:rPr>
      </w:pPr>
      <w:r w:rsidRPr="00EB41CF">
        <w:rPr>
          <w:rFonts w:ascii="Times New Roman" w:hAnsi="Times New Roman" w:cs="Times New Roman"/>
          <w:sz w:val="24"/>
          <w:szCs w:val="24"/>
        </w:rPr>
        <w:t xml:space="preserve">Student’s name </w:t>
      </w:r>
      <w:r w:rsidR="00CB24BD">
        <w:rPr>
          <w:rFonts w:ascii="Times New Roman" w:hAnsi="Times New Roman" w:cs="Times New Roman"/>
          <w:sz w:val="24"/>
          <w:szCs w:val="24"/>
        </w:rPr>
        <w:tab/>
      </w:r>
    </w:p>
    <w:p w14:paraId="38F21EAA" w14:textId="77777777" w:rsidR="0052568C" w:rsidRPr="00EB41CF" w:rsidRDefault="003D62D5" w:rsidP="008D425D">
      <w:pPr>
        <w:spacing w:line="480" w:lineRule="auto"/>
        <w:rPr>
          <w:rFonts w:ascii="Times New Roman" w:hAnsi="Times New Roman" w:cs="Times New Roman"/>
          <w:sz w:val="24"/>
          <w:szCs w:val="24"/>
        </w:rPr>
      </w:pPr>
      <w:r w:rsidRPr="00EB41CF">
        <w:rPr>
          <w:rFonts w:ascii="Times New Roman" w:hAnsi="Times New Roman" w:cs="Times New Roman"/>
          <w:sz w:val="24"/>
          <w:szCs w:val="24"/>
        </w:rPr>
        <w:t>Professor’s name</w:t>
      </w:r>
    </w:p>
    <w:p w14:paraId="3B8F2FA2" w14:textId="77777777" w:rsidR="0052568C" w:rsidRPr="00EB41CF" w:rsidRDefault="003D62D5" w:rsidP="008D425D">
      <w:pPr>
        <w:spacing w:line="480" w:lineRule="auto"/>
        <w:rPr>
          <w:rFonts w:ascii="Times New Roman" w:hAnsi="Times New Roman" w:cs="Times New Roman"/>
          <w:sz w:val="24"/>
          <w:szCs w:val="24"/>
        </w:rPr>
      </w:pPr>
      <w:r w:rsidRPr="00EB41CF">
        <w:rPr>
          <w:rFonts w:ascii="Times New Roman" w:hAnsi="Times New Roman" w:cs="Times New Roman"/>
          <w:sz w:val="24"/>
          <w:szCs w:val="24"/>
        </w:rPr>
        <w:t xml:space="preserve">Course </w:t>
      </w:r>
    </w:p>
    <w:p w14:paraId="7F232573" w14:textId="77777777" w:rsidR="0052568C" w:rsidRPr="00EB41CF" w:rsidRDefault="003D62D5" w:rsidP="008D425D">
      <w:pPr>
        <w:spacing w:line="480" w:lineRule="auto"/>
        <w:rPr>
          <w:rFonts w:ascii="Times New Roman" w:hAnsi="Times New Roman" w:cs="Times New Roman"/>
          <w:sz w:val="24"/>
          <w:szCs w:val="24"/>
        </w:rPr>
      </w:pPr>
      <w:r w:rsidRPr="00EB41CF">
        <w:rPr>
          <w:rFonts w:ascii="Times New Roman" w:hAnsi="Times New Roman" w:cs="Times New Roman"/>
          <w:sz w:val="24"/>
          <w:szCs w:val="24"/>
        </w:rPr>
        <w:t xml:space="preserve">Date </w:t>
      </w:r>
    </w:p>
    <w:p w14:paraId="0260B78C" w14:textId="77777777" w:rsidR="0052568C" w:rsidRPr="00EB41CF" w:rsidRDefault="003D62D5" w:rsidP="008D425D">
      <w:pPr>
        <w:spacing w:line="480" w:lineRule="auto"/>
        <w:jc w:val="center"/>
        <w:rPr>
          <w:rFonts w:ascii="Times New Roman" w:hAnsi="Times New Roman" w:cs="Times New Roman"/>
          <w:sz w:val="24"/>
          <w:szCs w:val="24"/>
        </w:rPr>
      </w:pPr>
      <w:r w:rsidRPr="00EB41CF">
        <w:rPr>
          <w:rFonts w:ascii="Times New Roman" w:hAnsi="Times New Roman" w:cs="Times New Roman"/>
          <w:sz w:val="24"/>
          <w:szCs w:val="24"/>
        </w:rPr>
        <w:t>The Two Women Who Loved Kurtz</w:t>
      </w:r>
    </w:p>
    <w:p w14:paraId="536E389F" w14:textId="77777777" w:rsidR="00434147" w:rsidRPr="00EB41CF" w:rsidRDefault="003D62D5" w:rsidP="008D425D">
      <w:pPr>
        <w:spacing w:line="480" w:lineRule="auto"/>
        <w:ind w:firstLine="720"/>
        <w:rPr>
          <w:rFonts w:ascii="Times New Roman" w:hAnsi="Times New Roman" w:cs="Times New Roman"/>
          <w:sz w:val="24"/>
          <w:szCs w:val="24"/>
        </w:rPr>
      </w:pPr>
      <w:r w:rsidRPr="00EB41CF">
        <w:rPr>
          <w:rFonts w:ascii="Times New Roman" w:hAnsi="Times New Roman" w:cs="Times New Roman"/>
          <w:sz w:val="24"/>
          <w:szCs w:val="24"/>
        </w:rPr>
        <w:t xml:space="preserve">This paper seeks to explain to show the originality of the novels and even short stories that should be shown by the students in their writing. </w:t>
      </w:r>
      <w:r w:rsidR="00CB24BD" w:rsidRPr="00EB41CF">
        <w:rPr>
          <w:rFonts w:ascii="Times New Roman" w:hAnsi="Times New Roman" w:cs="Times New Roman"/>
          <w:sz w:val="24"/>
          <w:szCs w:val="24"/>
        </w:rPr>
        <w:t>Using Heart</w:t>
      </w:r>
      <w:r w:rsidRPr="00EB41CF">
        <w:rPr>
          <w:rFonts w:ascii="Times New Roman" w:hAnsi="Times New Roman" w:cs="Times New Roman"/>
          <w:sz w:val="24"/>
          <w:szCs w:val="24"/>
        </w:rPr>
        <w:t xml:space="preserve"> of Darkness by Conrad it will help us assess the originality of his novella. From the way, he formulates it in the form of a narrative which is not narrated by the specific person but by another character in his novel.  The efforts employed in writing a c</w:t>
      </w:r>
      <w:r w:rsidRPr="00EB41CF">
        <w:rPr>
          <w:rFonts w:ascii="Times New Roman" w:hAnsi="Times New Roman" w:cs="Times New Roman"/>
          <w:sz w:val="24"/>
          <w:szCs w:val="24"/>
        </w:rPr>
        <w:t>reative story and managing to sell it is enormous. The author took time to investigate and gather the information which is appropriate for his setting. The set in which this novella is set in demands one to have the understanding of a play. Most of the eve</w:t>
      </w:r>
      <w:r w:rsidRPr="00EB41CF">
        <w:rPr>
          <w:rFonts w:ascii="Times New Roman" w:hAnsi="Times New Roman" w:cs="Times New Roman"/>
          <w:sz w:val="24"/>
          <w:szCs w:val="24"/>
        </w:rPr>
        <w:t>nts unfold dramatically, following close and analyzing the simple details of how the place was and the meaning of the prop</w:t>
      </w:r>
      <w:r w:rsidR="00EB41CF" w:rsidRPr="00EB41CF">
        <w:rPr>
          <w:rFonts w:ascii="Times New Roman" w:hAnsi="Times New Roman" w:cs="Times New Roman"/>
          <w:sz w:val="24"/>
          <w:szCs w:val="24"/>
        </w:rPr>
        <w:t xml:space="preserve">s mentioned in the prose is </w:t>
      </w:r>
      <w:r w:rsidR="00CB24BD" w:rsidRPr="00EB41CF">
        <w:rPr>
          <w:rFonts w:ascii="Times New Roman" w:hAnsi="Times New Roman" w:cs="Times New Roman"/>
          <w:sz w:val="24"/>
          <w:szCs w:val="24"/>
        </w:rPr>
        <w:t>critical (</w:t>
      </w:r>
      <w:r w:rsidR="00CB24BD">
        <w:rPr>
          <w:rFonts w:ascii="Times New Roman" w:eastAsia="Times New Roman" w:hAnsi="Times New Roman" w:cs="Times New Roman"/>
          <w:sz w:val="24"/>
          <w:szCs w:val="24"/>
        </w:rPr>
        <w:t xml:space="preserve">Sexton </w:t>
      </w:r>
      <w:r w:rsidR="00EB41CF" w:rsidRPr="00EB41CF">
        <w:rPr>
          <w:rFonts w:ascii="Times New Roman" w:eastAsia="Times New Roman" w:hAnsi="Times New Roman" w:cs="Times New Roman"/>
          <w:sz w:val="24"/>
          <w:szCs w:val="24"/>
        </w:rPr>
        <w:t>387).</w:t>
      </w:r>
      <w:r w:rsidRPr="00EB41CF">
        <w:rPr>
          <w:rFonts w:ascii="Times New Roman" w:hAnsi="Times New Roman" w:cs="Times New Roman"/>
          <w:sz w:val="24"/>
          <w:szCs w:val="24"/>
        </w:rPr>
        <w:t xml:space="preserve"> Something like the picture which had the woman who was blindfolded is a hidden m</w:t>
      </w:r>
      <w:r w:rsidRPr="00EB41CF">
        <w:rPr>
          <w:rFonts w:ascii="Times New Roman" w:hAnsi="Times New Roman" w:cs="Times New Roman"/>
          <w:sz w:val="24"/>
          <w:szCs w:val="24"/>
        </w:rPr>
        <w:t>essage.  Characters carry the message of the novella or a literature article, building the characters is one of the vital, imaginative things in literature. The type of characters you develop tell much about their role in the story, their behaviours should</w:t>
      </w:r>
      <w:r w:rsidRPr="00EB41CF">
        <w:rPr>
          <w:rFonts w:ascii="Times New Roman" w:hAnsi="Times New Roman" w:cs="Times New Roman"/>
          <w:sz w:val="24"/>
          <w:szCs w:val="24"/>
        </w:rPr>
        <w:t xml:space="preserve"> represent real-life characters. This helps the reader to quickly relate to the story and apply the message and teaching of the story. If the story is meant for fun, </w:t>
      </w:r>
      <w:r w:rsidRPr="00EB41CF">
        <w:rPr>
          <w:rFonts w:ascii="Times New Roman" w:hAnsi="Times New Roman" w:cs="Times New Roman"/>
          <w:sz w:val="24"/>
          <w:szCs w:val="24"/>
        </w:rPr>
        <w:lastRenderedPageBreak/>
        <w:t xml:space="preserve">the characters </w:t>
      </w:r>
      <w:r w:rsidRPr="00EB41CF">
        <w:rPr>
          <w:rFonts w:ascii="Times New Roman" w:hAnsi="Times New Roman" w:cs="Times New Roman"/>
          <w:sz w:val="24"/>
          <w:szCs w:val="24"/>
        </w:rPr>
        <w:t>developed must be hilarious.  In their characters, we find the themes</w:t>
      </w:r>
      <w:r w:rsidRPr="00EB41CF">
        <w:rPr>
          <w:rFonts w:ascii="Times New Roman" w:hAnsi="Times New Roman" w:cs="Times New Roman"/>
          <w:sz w:val="24"/>
          <w:szCs w:val="24"/>
        </w:rPr>
        <w:t xml:space="preserve"> of the novel and the characters are the vehicles which carry the message to the readers.</w:t>
      </w:r>
    </w:p>
    <w:p w14:paraId="65DD32D6" w14:textId="77777777" w:rsidR="00CD5EE3" w:rsidRPr="00CD5EE3" w:rsidRDefault="003D62D5" w:rsidP="008D425D">
      <w:pPr>
        <w:spacing w:after="0" w:line="480" w:lineRule="auto"/>
        <w:ind w:firstLine="720"/>
        <w:rPr>
          <w:rFonts w:ascii="Times New Roman" w:eastAsia="Times New Roman" w:hAnsi="Times New Roman" w:cs="Times New Roman"/>
          <w:sz w:val="24"/>
          <w:szCs w:val="24"/>
        </w:rPr>
      </w:pPr>
      <w:r w:rsidRPr="00EB41CF">
        <w:rPr>
          <w:rFonts w:ascii="Times New Roman" w:hAnsi="Times New Roman" w:cs="Times New Roman"/>
          <w:sz w:val="24"/>
          <w:szCs w:val="24"/>
        </w:rPr>
        <w:t>The novella Hearts of Darkness by Conrad, the title of the novella is symbolic. It explains the journey of an exporter who goes deep into the jungle (</w:t>
      </w:r>
      <w:r w:rsidRPr="00EB41CF">
        <w:rPr>
          <w:rFonts w:ascii="Times New Roman" w:eastAsia="Times New Roman" w:hAnsi="Times New Roman" w:cs="Times New Roman"/>
          <w:sz w:val="24"/>
          <w:szCs w:val="24"/>
        </w:rPr>
        <w:t xml:space="preserve">Sexton </w:t>
      </w:r>
      <w:r w:rsidR="00CB24BD">
        <w:rPr>
          <w:rFonts w:ascii="Times New Roman" w:eastAsia="Times New Roman" w:hAnsi="Times New Roman" w:cs="Times New Roman"/>
          <w:sz w:val="24"/>
          <w:szCs w:val="24"/>
        </w:rPr>
        <w:t>387</w:t>
      </w:r>
      <w:r w:rsidRPr="00EB41CF">
        <w:rPr>
          <w:rFonts w:ascii="Times New Roman" w:eastAsia="Times New Roman" w:hAnsi="Times New Roman" w:cs="Times New Roman"/>
          <w:sz w:val="24"/>
          <w:szCs w:val="24"/>
        </w:rPr>
        <w:t>)</w:t>
      </w:r>
    </w:p>
    <w:p w14:paraId="71F41E6C" w14:textId="77777777" w:rsidR="00434147" w:rsidRPr="00EB41CF" w:rsidRDefault="003D62D5" w:rsidP="008D425D">
      <w:pPr>
        <w:spacing w:line="480" w:lineRule="auto"/>
        <w:rPr>
          <w:rFonts w:ascii="Times New Roman" w:hAnsi="Times New Roman" w:cs="Times New Roman"/>
          <w:sz w:val="24"/>
          <w:szCs w:val="24"/>
        </w:rPr>
      </w:pPr>
      <w:r w:rsidRPr="00EB41CF">
        <w:rPr>
          <w:rFonts w:ascii="Times New Roman" w:hAnsi="Times New Roman" w:cs="Times New Roman"/>
          <w:sz w:val="24"/>
          <w:szCs w:val="24"/>
        </w:rPr>
        <w:t xml:space="preserve"> Marlow’s journey which is reimagined y the narrator as his own story. It is </w:t>
      </w:r>
      <w:r w:rsidR="0052568C" w:rsidRPr="00EB41CF">
        <w:rPr>
          <w:rFonts w:ascii="Times New Roman" w:hAnsi="Times New Roman" w:cs="Times New Roman"/>
          <w:sz w:val="24"/>
          <w:szCs w:val="24"/>
        </w:rPr>
        <w:t>done in the form of a narration. Kurt</w:t>
      </w:r>
      <w:r w:rsidRPr="00EB41CF">
        <w:rPr>
          <w:rFonts w:ascii="Times New Roman" w:hAnsi="Times New Roman" w:cs="Times New Roman"/>
          <w:sz w:val="24"/>
          <w:szCs w:val="24"/>
        </w:rPr>
        <w:t xml:space="preserve">z is the reason </w:t>
      </w:r>
      <w:r w:rsidR="00CB24BD" w:rsidRPr="00EB41CF">
        <w:rPr>
          <w:rFonts w:ascii="Times New Roman" w:hAnsi="Times New Roman" w:cs="Times New Roman"/>
          <w:sz w:val="24"/>
          <w:szCs w:val="24"/>
        </w:rPr>
        <w:t>why Marlow</w:t>
      </w:r>
      <w:r w:rsidRPr="00EB41CF">
        <w:rPr>
          <w:rFonts w:ascii="Times New Roman" w:hAnsi="Times New Roman" w:cs="Times New Roman"/>
          <w:sz w:val="24"/>
          <w:szCs w:val="24"/>
        </w:rPr>
        <w:t xml:space="preserve"> goes into the jungle. Kurtz had an excellent reputation since he was a great tradesman. He sent ivory which was a</w:t>
      </w:r>
      <w:r w:rsidRPr="00EB41CF">
        <w:rPr>
          <w:rFonts w:ascii="Times New Roman" w:hAnsi="Times New Roman" w:cs="Times New Roman"/>
          <w:sz w:val="24"/>
          <w:szCs w:val="24"/>
        </w:rPr>
        <w:t xml:space="preserve">s much as all the other </w:t>
      </w:r>
      <w:r w:rsidR="00CB24BD" w:rsidRPr="00EB41CF">
        <w:rPr>
          <w:rFonts w:ascii="Times New Roman" w:hAnsi="Times New Roman" w:cs="Times New Roman"/>
          <w:sz w:val="24"/>
          <w:szCs w:val="24"/>
        </w:rPr>
        <w:t>traders’</w:t>
      </w:r>
      <w:r w:rsidRPr="00EB41CF">
        <w:rPr>
          <w:rFonts w:ascii="Times New Roman" w:hAnsi="Times New Roman" w:cs="Times New Roman"/>
          <w:sz w:val="24"/>
          <w:szCs w:val="24"/>
        </w:rPr>
        <w:t xml:space="preserve"> altogether. Kurtz camp was affected by a plague. The residents of this town respected Kurtz and worshipped him so much. He had a great sense of love, but at this point of the novella, he is ill, and he urgently nee</w:t>
      </w:r>
      <w:r w:rsidRPr="00EB41CF">
        <w:rPr>
          <w:rFonts w:ascii="Times New Roman" w:hAnsi="Times New Roman" w:cs="Times New Roman"/>
          <w:sz w:val="24"/>
          <w:szCs w:val="24"/>
        </w:rPr>
        <w:t xml:space="preserve">ds to be taken to civilization. The town is currently under a plague, and it has descended into barbarism and cruelty.  There is a painting which hangs on the wall of a woman who is blindfolded and holds a touch light.  Symbolism is well seen.  </w:t>
      </w:r>
    </w:p>
    <w:p w14:paraId="608C25E2" w14:textId="77777777" w:rsidR="00434147" w:rsidRPr="00EB41CF" w:rsidRDefault="003D62D5" w:rsidP="008D425D">
      <w:pPr>
        <w:spacing w:after="0" w:line="480" w:lineRule="auto"/>
        <w:ind w:firstLine="720"/>
        <w:rPr>
          <w:rFonts w:ascii="Times New Roman" w:eastAsia="Times New Roman" w:hAnsi="Times New Roman" w:cs="Times New Roman"/>
          <w:sz w:val="24"/>
          <w:szCs w:val="24"/>
        </w:rPr>
      </w:pPr>
      <w:r w:rsidRPr="00EB41CF">
        <w:rPr>
          <w:rFonts w:ascii="Times New Roman" w:hAnsi="Times New Roman" w:cs="Times New Roman"/>
          <w:sz w:val="24"/>
          <w:szCs w:val="24"/>
        </w:rPr>
        <w:t xml:space="preserve"> In </w:t>
      </w:r>
      <w:r w:rsidRPr="00EB41CF">
        <w:rPr>
          <w:rFonts w:ascii="Times New Roman" w:hAnsi="Times New Roman" w:cs="Times New Roman"/>
          <w:sz w:val="24"/>
          <w:szCs w:val="24"/>
        </w:rPr>
        <w:t>this novella, the write has many themes which he has in developed like exploitation of the Africans and colonization which is the key reason why Kurtz and the narrator are in Africa. Kurtz had come to Africa long before even the narrator, and the crew bega</w:t>
      </w:r>
      <w:r w:rsidRPr="00EB41CF">
        <w:rPr>
          <w:rFonts w:ascii="Times New Roman" w:hAnsi="Times New Roman" w:cs="Times New Roman"/>
          <w:sz w:val="24"/>
          <w:szCs w:val="24"/>
        </w:rPr>
        <w:t xml:space="preserve">n. He had developed an alliance with the Congolese Africans whom he met there.  Amongst them, he met a Congolese </w:t>
      </w:r>
      <w:r w:rsidR="00CB24BD">
        <w:rPr>
          <w:rFonts w:ascii="Times New Roman" w:hAnsi="Times New Roman" w:cs="Times New Roman"/>
          <w:sz w:val="24"/>
          <w:szCs w:val="24"/>
        </w:rPr>
        <w:t xml:space="preserve">girl whom he fell in love with </w:t>
      </w:r>
      <w:r w:rsidR="00EB41CF" w:rsidRPr="00EB41CF">
        <w:rPr>
          <w:rFonts w:ascii="Times New Roman" w:hAnsi="Times New Roman" w:cs="Times New Roman"/>
          <w:sz w:val="24"/>
          <w:szCs w:val="24"/>
        </w:rPr>
        <w:t>(</w:t>
      </w:r>
      <w:r w:rsidR="00CB24BD">
        <w:rPr>
          <w:rFonts w:ascii="Times New Roman" w:eastAsia="Times New Roman" w:hAnsi="Times New Roman" w:cs="Times New Roman"/>
          <w:sz w:val="24"/>
          <w:szCs w:val="24"/>
        </w:rPr>
        <w:t>Jędrzejko 23</w:t>
      </w:r>
      <w:r w:rsidR="00EB41CF" w:rsidRPr="00CD5EE3">
        <w:rPr>
          <w:rFonts w:ascii="Times New Roman" w:eastAsia="Times New Roman" w:hAnsi="Times New Roman" w:cs="Times New Roman"/>
          <w:sz w:val="24"/>
          <w:szCs w:val="24"/>
        </w:rPr>
        <w:t>).</w:t>
      </w:r>
      <w:r w:rsidRPr="00EB41CF">
        <w:rPr>
          <w:rFonts w:ascii="Times New Roman" w:hAnsi="Times New Roman" w:cs="Times New Roman"/>
          <w:sz w:val="24"/>
          <w:szCs w:val="24"/>
        </w:rPr>
        <w:t>We find the theme of love here. Though there are secrets which Kurtz h</w:t>
      </w:r>
      <w:r w:rsidR="00EB41CF" w:rsidRPr="00EB41CF">
        <w:rPr>
          <w:rFonts w:ascii="Times New Roman" w:hAnsi="Times New Roman" w:cs="Times New Roman"/>
          <w:sz w:val="24"/>
          <w:szCs w:val="24"/>
        </w:rPr>
        <w:t>a</w:t>
      </w:r>
      <w:r w:rsidRPr="00EB41CF">
        <w:rPr>
          <w:rFonts w:ascii="Times New Roman" w:hAnsi="Times New Roman" w:cs="Times New Roman"/>
          <w:sz w:val="24"/>
          <w:szCs w:val="24"/>
        </w:rPr>
        <w:t xml:space="preserve">s kept from her, he wants to marry her and make her his wife. Kurtz's mother was half English, and also his father was half </w:t>
      </w:r>
      <w:r w:rsidR="00CB24BD" w:rsidRPr="00EB41CF">
        <w:rPr>
          <w:rFonts w:ascii="Times New Roman" w:hAnsi="Times New Roman" w:cs="Times New Roman"/>
          <w:sz w:val="24"/>
          <w:szCs w:val="24"/>
        </w:rPr>
        <w:t>French</w:t>
      </w:r>
      <w:r w:rsidRPr="00EB41CF">
        <w:rPr>
          <w:rFonts w:ascii="Times New Roman" w:hAnsi="Times New Roman" w:cs="Times New Roman"/>
          <w:sz w:val="24"/>
          <w:szCs w:val="24"/>
        </w:rPr>
        <w:t>. This made the people say that Kurtz was made for greatness since he was made from all the Europeans. His fiancée believed</w:t>
      </w:r>
      <w:r w:rsidRPr="00EB41CF">
        <w:rPr>
          <w:rFonts w:ascii="Times New Roman" w:hAnsi="Times New Roman" w:cs="Times New Roman"/>
          <w:sz w:val="24"/>
          <w:szCs w:val="24"/>
        </w:rPr>
        <w:t xml:space="preserve"> it too. </w:t>
      </w:r>
      <w:r w:rsidR="00CB24BD" w:rsidRPr="00EB41CF">
        <w:rPr>
          <w:rFonts w:ascii="Times New Roman" w:hAnsi="Times New Roman" w:cs="Times New Roman"/>
          <w:sz w:val="24"/>
          <w:szCs w:val="24"/>
        </w:rPr>
        <w:t>There</w:t>
      </w:r>
      <w:r w:rsidRPr="00EB41CF">
        <w:rPr>
          <w:rFonts w:ascii="Times New Roman" w:hAnsi="Times New Roman" w:cs="Times New Roman"/>
          <w:sz w:val="24"/>
          <w:szCs w:val="24"/>
        </w:rPr>
        <w:t xml:space="preserve"> are two women that Kurtz loved, the writer created the theme of contrast by </w:t>
      </w:r>
      <w:r w:rsidRPr="00EB41CF">
        <w:rPr>
          <w:rFonts w:ascii="Times New Roman" w:hAnsi="Times New Roman" w:cs="Times New Roman"/>
          <w:sz w:val="24"/>
          <w:szCs w:val="24"/>
        </w:rPr>
        <w:lastRenderedPageBreak/>
        <w:t>comparing the two women indirectly. The main role of the two women is to help develop the character of Kurtz in that he can be the centre of the novella. Well,</w:t>
      </w:r>
      <w:r w:rsidRPr="00EB41CF">
        <w:rPr>
          <w:rFonts w:ascii="Times New Roman" w:hAnsi="Times New Roman" w:cs="Times New Roman"/>
          <w:sz w:val="24"/>
          <w:szCs w:val="24"/>
        </w:rPr>
        <w:t xml:space="preserve"> Kurtz was a multitalented man, he would draw, sing, sing, write and he was a very nice politician, he could easily lead people.</w:t>
      </w:r>
    </w:p>
    <w:p w14:paraId="4658A2A1" w14:textId="77777777" w:rsidR="00434147" w:rsidRPr="00EB41CF" w:rsidRDefault="003D62D5" w:rsidP="008D425D">
      <w:pPr>
        <w:spacing w:line="480" w:lineRule="auto"/>
        <w:ind w:firstLine="720"/>
        <w:rPr>
          <w:rFonts w:ascii="Times New Roman" w:hAnsi="Times New Roman" w:cs="Times New Roman"/>
          <w:sz w:val="24"/>
          <w:szCs w:val="24"/>
        </w:rPr>
      </w:pPr>
      <w:r w:rsidRPr="00EB41CF">
        <w:rPr>
          <w:rFonts w:ascii="Times New Roman" w:hAnsi="Times New Roman" w:cs="Times New Roman"/>
          <w:sz w:val="24"/>
          <w:szCs w:val="24"/>
        </w:rPr>
        <w:t>The novella gives us the insight of all the tablets which are not just talents but characters in the novella.</w:t>
      </w:r>
      <w:r w:rsidRPr="00EB41CF">
        <w:rPr>
          <w:rFonts w:ascii="Times New Roman" w:hAnsi="Times New Roman" w:cs="Times New Roman"/>
          <w:sz w:val="24"/>
          <w:szCs w:val="24"/>
        </w:rPr>
        <w:t xml:space="preserve"> A painting which was painted by Kurtz pf a woman who was blindfolded and she was bearing a touch, and the background of the painting was nearly black. This picture is a representation of his former views about Africa and life. In Exploring Madness that fo</w:t>
      </w:r>
      <w:r w:rsidRPr="00EB41CF">
        <w:rPr>
          <w:rFonts w:ascii="Times New Roman" w:hAnsi="Times New Roman" w:cs="Times New Roman"/>
          <w:sz w:val="24"/>
          <w:szCs w:val="24"/>
        </w:rPr>
        <w:t>cuses on Lawrence's women in love and Heart of Darkness, the source of this exploration madness is analyzed.  Kurtz has continued to be called the exceptional an, his greatness and capability are not reached in the company, and even his friends had predict</w:t>
      </w:r>
      <w:r w:rsidRPr="00EB41CF">
        <w:rPr>
          <w:rFonts w:ascii="Times New Roman" w:hAnsi="Times New Roman" w:cs="Times New Roman"/>
          <w:sz w:val="24"/>
          <w:szCs w:val="24"/>
        </w:rPr>
        <w:t xml:space="preserve">ed.  His greatness and the madness emerges when he get the African wildness. The two women in love with Kurtz is a statement used to state the ability in which Kurtz can adapt himself and focuses only on what he thinks will develop him into being a vessel </w:t>
      </w:r>
      <w:r w:rsidRPr="00EB41CF">
        <w:rPr>
          <w:rFonts w:ascii="Times New Roman" w:hAnsi="Times New Roman" w:cs="Times New Roman"/>
          <w:sz w:val="24"/>
          <w:szCs w:val="24"/>
        </w:rPr>
        <w:t xml:space="preserve">and not developing on himself. He brings out the theme of leadership since even if he was </w:t>
      </w:r>
      <w:r w:rsidR="00EB41CF" w:rsidRPr="00EB41CF">
        <w:rPr>
          <w:rFonts w:ascii="Times New Roman" w:hAnsi="Times New Roman" w:cs="Times New Roman"/>
          <w:sz w:val="24"/>
          <w:szCs w:val="24"/>
        </w:rPr>
        <w:t>superior of the native Africans</w:t>
      </w:r>
      <w:r w:rsidRPr="00EB41CF">
        <w:rPr>
          <w:rFonts w:ascii="Times New Roman" w:hAnsi="Times New Roman" w:cs="Times New Roman"/>
          <w:sz w:val="24"/>
          <w:szCs w:val="24"/>
        </w:rPr>
        <w:t xml:space="preserve"> </w:t>
      </w:r>
      <w:r w:rsidR="00EB41CF" w:rsidRPr="00EB41CF">
        <w:rPr>
          <w:rFonts w:ascii="Times New Roman" w:hAnsi="Times New Roman" w:cs="Times New Roman"/>
          <w:sz w:val="24"/>
          <w:szCs w:val="24"/>
        </w:rPr>
        <w:t>(</w:t>
      </w:r>
      <w:r w:rsidR="00CB24BD">
        <w:rPr>
          <w:rFonts w:ascii="Times New Roman" w:eastAsia="Times New Roman" w:hAnsi="Times New Roman" w:cs="Times New Roman"/>
          <w:sz w:val="24"/>
          <w:szCs w:val="24"/>
        </w:rPr>
        <w:t>Jędrzejko 23</w:t>
      </w:r>
      <w:r w:rsidR="00EB41CF" w:rsidRPr="00CD5EE3">
        <w:rPr>
          <w:rFonts w:ascii="Times New Roman" w:eastAsia="Times New Roman" w:hAnsi="Times New Roman" w:cs="Times New Roman"/>
          <w:sz w:val="24"/>
          <w:szCs w:val="24"/>
        </w:rPr>
        <w:t>).</w:t>
      </w:r>
      <w:r w:rsidR="00EB41CF" w:rsidRPr="00EB41CF">
        <w:rPr>
          <w:rFonts w:ascii="Times New Roman" w:eastAsia="Times New Roman" w:hAnsi="Times New Roman" w:cs="Times New Roman"/>
          <w:sz w:val="24"/>
          <w:szCs w:val="24"/>
        </w:rPr>
        <w:t xml:space="preserve"> </w:t>
      </w:r>
      <w:r w:rsidRPr="00EB41CF">
        <w:rPr>
          <w:rFonts w:ascii="Times New Roman" w:hAnsi="Times New Roman" w:cs="Times New Roman"/>
          <w:sz w:val="24"/>
          <w:szCs w:val="24"/>
        </w:rPr>
        <w:t xml:space="preserve">Unlike other characters in this novella, Kurtz takes the natives to be more important than just instruments which are </w:t>
      </w:r>
      <w:r w:rsidRPr="00EB41CF">
        <w:rPr>
          <w:rFonts w:ascii="Times New Roman" w:hAnsi="Times New Roman" w:cs="Times New Roman"/>
          <w:sz w:val="24"/>
          <w:szCs w:val="24"/>
        </w:rPr>
        <w:t>to be used for work.  Instead of Kurtz being a hero for the company, he becomes a divine being to the African tribe. Dew to developing this sense and character, Kurtz persona is corrupted, and the people end up considering him with the character that he ta</w:t>
      </w:r>
      <w:r w:rsidRPr="00EB41CF">
        <w:rPr>
          <w:rFonts w:ascii="Times New Roman" w:hAnsi="Times New Roman" w:cs="Times New Roman"/>
          <w:sz w:val="24"/>
          <w:szCs w:val="24"/>
        </w:rPr>
        <w:t>kes in.</w:t>
      </w:r>
    </w:p>
    <w:p w14:paraId="0B93073D" w14:textId="77777777" w:rsidR="00434147" w:rsidRPr="00EB41CF" w:rsidRDefault="003D62D5" w:rsidP="008D425D">
      <w:pPr>
        <w:spacing w:line="480" w:lineRule="auto"/>
        <w:ind w:firstLine="720"/>
        <w:rPr>
          <w:rFonts w:ascii="Times New Roman" w:hAnsi="Times New Roman" w:cs="Times New Roman"/>
          <w:sz w:val="24"/>
          <w:szCs w:val="24"/>
        </w:rPr>
      </w:pPr>
      <w:r w:rsidRPr="00EB41CF">
        <w:rPr>
          <w:rFonts w:ascii="Times New Roman" w:hAnsi="Times New Roman" w:cs="Times New Roman"/>
          <w:sz w:val="24"/>
          <w:szCs w:val="24"/>
        </w:rPr>
        <w:t xml:space="preserve">As the corrupt nature takes over, Kurtz ends up losing his original self. At this time when he was undergoing this enormous changes.  His original self-was in the other woman's field. The Suzanne field.  He moves from the idealism, and his madness </w:t>
      </w:r>
      <w:r w:rsidRPr="00EB41CF">
        <w:rPr>
          <w:rFonts w:ascii="Times New Roman" w:hAnsi="Times New Roman" w:cs="Times New Roman"/>
          <w:sz w:val="24"/>
          <w:szCs w:val="24"/>
        </w:rPr>
        <w:t xml:space="preserve">sends him into the darkness of his </w:t>
      </w:r>
      <w:r w:rsidRPr="00EB41CF">
        <w:rPr>
          <w:rFonts w:ascii="Times New Roman" w:hAnsi="Times New Roman" w:cs="Times New Roman"/>
          <w:sz w:val="24"/>
          <w:szCs w:val="24"/>
        </w:rPr>
        <w:lastRenderedPageBreak/>
        <w:t xml:space="preserve">own making. </w:t>
      </w:r>
      <w:r w:rsidR="008D425D" w:rsidRPr="00EB41CF">
        <w:rPr>
          <w:rFonts w:ascii="Times New Roman" w:hAnsi="Times New Roman" w:cs="Times New Roman"/>
          <w:sz w:val="24"/>
          <w:szCs w:val="24"/>
        </w:rPr>
        <w:t>This</w:t>
      </w:r>
      <w:r w:rsidRPr="00EB41CF">
        <w:rPr>
          <w:rFonts w:ascii="Times New Roman" w:hAnsi="Times New Roman" w:cs="Times New Roman"/>
          <w:sz w:val="24"/>
          <w:szCs w:val="24"/>
        </w:rPr>
        <w:t xml:space="preserve"> madness is displayed in many ways whereby hi personality becomes twisted. One thing which was very notable while Kurtz was in the congo his corrupt power was seen in the impaled heads on the sticks </w:t>
      </w:r>
      <w:r w:rsidRPr="00EB41CF">
        <w:rPr>
          <w:rFonts w:ascii="Times New Roman" w:hAnsi="Times New Roman" w:cs="Times New Roman"/>
          <w:sz w:val="24"/>
          <w:szCs w:val="24"/>
        </w:rPr>
        <w:t>which led to his home. When Marlow the narrator found Kurtz he was ill; his physical illness was a representation of the level at which his mind was rotten and sick. He experiences visions and unintelligible ravings, and his last word is horror. This words</w:t>
      </w:r>
      <w:r w:rsidRPr="00EB41CF">
        <w:rPr>
          <w:rFonts w:ascii="Times New Roman" w:hAnsi="Times New Roman" w:cs="Times New Roman"/>
          <w:sz w:val="24"/>
          <w:szCs w:val="24"/>
        </w:rPr>
        <w:t xml:space="preserve"> he said when he realized the darkness in humanity and that it is in every human's heart. All this we see through his Congolese mistress who is strong, not innocent and bold. She is powerful and can handle Kurtz even in his madness unlike his intended.</w:t>
      </w:r>
    </w:p>
    <w:p w14:paraId="6AE64EAF" w14:textId="77777777" w:rsidR="00434147" w:rsidRPr="00EB41CF" w:rsidRDefault="003D62D5" w:rsidP="008D425D">
      <w:pPr>
        <w:spacing w:after="0" w:line="480" w:lineRule="auto"/>
        <w:rPr>
          <w:rFonts w:ascii="Times New Roman" w:eastAsia="Times New Roman" w:hAnsi="Times New Roman" w:cs="Times New Roman"/>
          <w:sz w:val="24"/>
          <w:szCs w:val="24"/>
        </w:rPr>
      </w:pPr>
      <w:r w:rsidRPr="00EB41CF">
        <w:rPr>
          <w:rFonts w:ascii="Times New Roman" w:hAnsi="Times New Roman" w:cs="Times New Roman"/>
          <w:sz w:val="24"/>
          <w:szCs w:val="24"/>
        </w:rPr>
        <w:t xml:space="preserve"> </w:t>
      </w:r>
      <w:r w:rsidR="008D425D">
        <w:rPr>
          <w:rFonts w:ascii="Times New Roman" w:hAnsi="Times New Roman" w:cs="Times New Roman"/>
          <w:sz w:val="24"/>
          <w:szCs w:val="24"/>
        </w:rPr>
        <w:tab/>
      </w:r>
      <w:r w:rsidRPr="00EB41CF">
        <w:rPr>
          <w:rFonts w:ascii="Times New Roman" w:hAnsi="Times New Roman" w:cs="Times New Roman"/>
          <w:sz w:val="24"/>
          <w:szCs w:val="24"/>
        </w:rPr>
        <w:t>The second woman is the fiancée that he had intended to marry. Though she appears fewer times in the novel. She has a primary role in the novel. She is the representation of the kind of life that Kurtz left behin</w:t>
      </w:r>
      <w:r w:rsidR="00EB41CF" w:rsidRPr="00EB41CF">
        <w:rPr>
          <w:rFonts w:ascii="Times New Roman" w:hAnsi="Times New Roman" w:cs="Times New Roman"/>
          <w:sz w:val="24"/>
          <w:szCs w:val="24"/>
        </w:rPr>
        <w:t>d before he went to Congo</w:t>
      </w:r>
      <w:r w:rsidRPr="00EB41CF">
        <w:rPr>
          <w:rFonts w:ascii="Times New Roman" w:hAnsi="Times New Roman" w:cs="Times New Roman"/>
          <w:sz w:val="24"/>
          <w:szCs w:val="24"/>
        </w:rPr>
        <w:t xml:space="preserve"> </w:t>
      </w:r>
      <w:r w:rsidR="00EB41CF" w:rsidRPr="00EB41CF">
        <w:rPr>
          <w:rFonts w:ascii="Times New Roman" w:hAnsi="Times New Roman" w:cs="Times New Roman"/>
          <w:sz w:val="24"/>
          <w:szCs w:val="24"/>
        </w:rPr>
        <w:t>(</w:t>
      </w:r>
      <w:r w:rsidR="00EB41CF" w:rsidRPr="00CD5EE3">
        <w:rPr>
          <w:rFonts w:ascii="Times New Roman" w:eastAsia="Times New Roman" w:hAnsi="Times New Roman" w:cs="Times New Roman"/>
          <w:sz w:val="24"/>
          <w:szCs w:val="24"/>
        </w:rPr>
        <w:t>Bra</w:t>
      </w:r>
      <w:r w:rsidR="00CB24BD">
        <w:rPr>
          <w:rFonts w:ascii="Times New Roman" w:eastAsia="Times New Roman" w:hAnsi="Times New Roman" w:cs="Times New Roman"/>
          <w:sz w:val="24"/>
          <w:szCs w:val="24"/>
        </w:rPr>
        <w:t>dley 76</w:t>
      </w:r>
      <w:r w:rsidR="00EB41CF" w:rsidRPr="00CD5EE3">
        <w:rPr>
          <w:rFonts w:ascii="Times New Roman" w:eastAsia="Times New Roman" w:hAnsi="Times New Roman" w:cs="Times New Roman"/>
          <w:sz w:val="24"/>
          <w:szCs w:val="24"/>
        </w:rPr>
        <w:t>).</w:t>
      </w:r>
      <w:r w:rsidRPr="00EB41CF">
        <w:rPr>
          <w:rFonts w:ascii="Times New Roman" w:hAnsi="Times New Roman" w:cs="Times New Roman"/>
          <w:sz w:val="24"/>
          <w:szCs w:val="24"/>
        </w:rPr>
        <w:t>The woman is unnamed, but she is used symbolically. The woman is pure and regarding the way she believes who Kurtz is. She lives in a dream world.   She knows Kurtz to be someone different from the person we the readers know and understand. Throug</w:t>
      </w:r>
      <w:r w:rsidRPr="00EB41CF">
        <w:rPr>
          <w:rFonts w:ascii="Times New Roman" w:hAnsi="Times New Roman" w:cs="Times New Roman"/>
          <w:sz w:val="24"/>
          <w:szCs w:val="24"/>
        </w:rPr>
        <w:t>h her, we see the great transformation that Kurtz undertakes. From the time he left until the time he died the personality change.</w:t>
      </w:r>
    </w:p>
    <w:p w14:paraId="38AF0C8A" w14:textId="77777777" w:rsidR="00382994" w:rsidRDefault="003D62D5" w:rsidP="008D425D">
      <w:pPr>
        <w:spacing w:line="480" w:lineRule="auto"/>
        <w:ind w:firstLine="720"/>
        <w:rPr>
          <w:rFonts w:ascii="Times New Roman" w:hAnsi="Times New Roman" w:cs="Times New Roman"/>
          <w:sz w:val="24"/>
          <w:szCs w:val="24"/>
        </w:rPr>
      </w:pPr>
      <w:r w:rsidRPr="00EB41CF">
        <w:rPr>
          <w:rFonts w:ascii="Times New Roman" w:hAnsi="Times New Roman" w:cs="Times New Roman"/>
          <w:sz w:val="24"/>
          <w:szCs w:val="24"/>
        </w:rPr>
        <w:t xml:space="preserve">To conclude with, the role of the two women in this novel is to show the feminine gender and the way they are expected in </w:t>
      </w:r>
      <w:r w:rsidRPr="00EB41CF">
        <w:rPr>
          <w:rFonts w:ascii="Times New Roman" w:hAnsi="Times New Roman" w:cs="Times New Roman"/>
          <w:sz w:val="24"/>
          <w:szCs w:val="24"/>
        </w:rPr>
        <w:t xml:space="preserve">the European </w:t>
      </w:r>
      <w:r w:rsidR="00CB24BD">
        <w:rPr>
          <w:rFonts w:ascii="Times New Roman" w:hAnsi="Times New Roman" w:cs="Times New Roman"/>
          <w:sz w:val="24"/>
          <w:szCs w:val="24"/>
        </w:rPr>
        <w:t xml:space="preserve">and </w:t>
      </w:r>
      <w:r w:rsidRPr="00EB41CF">
        <w:rPr>
          <w:rFonts w:ascii="Times New Roman" w:hAnsi="Times New Roman" w:cs="Times New Roman"/>
          <w:sz w:val="24"/>
          <w:szCs w:val="24"/>
        </w:rPr>
        <w:t>African communities. They show the contrast between the two nations.  The unseen desires of the hearts of the Europeans to be worshipped and how power changes a person. This book is a clear exposition of the effects of colonization to both</w:t>
      </w:r>
      <w:r w:rsidRPr="00EB41CF">
        <w:rPr>
          <w:rFonts w:ascii="Times New Roman" w:hAnsi="Times New Roman" w:cs="Times New Roman"/>
          <w:sz w:val="24"/>
          <w:szCs w:val="24"/>
        </w:rPr>
        <w:t xml:space="preserve"> the Africa</w:t>
      </w:r>
      <w:r w:rsidR="00EB41CF">
        <w:rPr>
          <w:rFonts w:ascii="Times New Roman" w:hAnsi="Times New Roman" w:cs="Times New Roman"/>
          <w:sz w:val="24"/>
          <w:szCs w:val="24"/>
        </w:rPr>
        <w:t>ns and the European colonizers.</w:t>
      </w:r>
    </w:p>
    <w:p w14:paraId="2E80DF7A" w14:textId="77777777" w:rsidR="00CB24BD" w:rsidRPr="00EB41CF" w:rsidRDefault="00CB24BD" w:rsidP="008D425D">
      <w:pPr>
        <w:spacing w:line="480" w:lineRule="auto"/>
        <w:rPr>
          <w:rFonts w:ascii="Times New Roman" w:hAnsi="Times New Roman" w:cs="Times New Roman"/>
          <w:sz w:val="24"/>
          <w:szCs w:val="24"/>
        </w:rPr>
      </w:pPr>
    </w:p>
    <w:p w14:paraId="210A20E4" w14:textId="77777777" w:rsidR="00CD5EE3" w:rsidRPr="00EB41CF" w:rsidRDefault="003D62D5" w:rsidP="008D425D">
      <w:pPr>
        <w:spacing w:line="480" w:lineRule="auto"/>
        <w:jc w:val="center"/>
        <w:rPr>
          <w:rFonts w:ascii="Times New Roman" w:hAnsi="Times New Roman" w:cs="Times New Roman"/>
          <w:sz w:val="24"/>
          <w:szCs w:val="24"/>
        </w:rPr>
      </w:pPr>
      <w:r w:rsidRPr="00EB41CF">
        <w:rPr>
          <w:rFonts w:ascii="Times New Roman" w:hAnsi="Times New Roman" w:cs="Times New Roman"/>
          <w:sz w:val="24"/>
          <w:szCs w:val="24"/>
        </w:rPr>
        <w:lastRenderedPageBreak/>
        <w:t>Works cited</w:t>
      </w:r>
    </w:p>
    <w:p w14:paraId="1C9C8EF1" w14:textId="77777777" w:rsidR="00CD5EE3" w:rsidRPr="00CD5EE3" w:rsidRDefault="003D62D5" w:rsidP="008D425D">
      <w:pPr>
        <w:spacing w:after="0" w:line="480" w:lineRule="auto"/>
        <w:ind w:left="720" w:hanging="720"/>
        <w:rPr>
          <w:rFonts w:ascii="Times New Roman" w:eastAsia="Times New Roman" w:hAnsi="Times New Roman" w:cs="Times New Roman"/>
          <w:sz w:val="24"/>
          <w:szCs w:val="24"/>
        </w:rPr>
      </w:pPr>
      <w:r w:rsidRPr="00CD5EE3">
        <w:rPr>
          <w:rFonts w:ascii="Times New Roman" w:eastAsia="Times New Roman" w:hAnsi="Times New Roman" w:cs="Times New Roman"/>
          <w:sz w:val="24"/>
          <w:szCs w:val="24"/>
        </w:rPr>
        <w:t>Jędrzejko, Paweł</w:t>
      </w:r>
      <w:bookmarkStart w:id="0" w:name="_GoBack"/>
      <w:bookmarkEnd w:id="0"/>
      <w:r w:rsidRPr="00CD5EE3">
        <w:rPr>
          <w:rFonts w:ascii="Times New Roman" w:eastAsia="Times New Roman" w:hAnsi="Times New Roman" w:cs="Times New Roman"/>
          <w:sz w:val="24"/>
          <w:szCs w:val="24"/>
        </w:rPr>
        <w:t xml:space="preserve">. "HEARTS OF DARKNESS?." </w:t>
      </w:r>
      <w:r w:rsidRPr="00CD5EE3">
        <w:rPr>
          <w:rFonts w:ascii="Times New Roman" w:eastAsia="Times New Roman" w:hAnsi="Times New Roman" w:cs="Times New Roman"/>
          <w:i/>
          <w:iCs/>
          <w:sz w:val="24"/>
          <w:szCs w:val="24"/>
        </w:rPr>
        <w:t>Review of International American Studies</w:t>
      </w:r>
      <w:r w:rsidRPr="00CD5EE3">
        <w:rPr>
          <w:rFonts w:ascii="Times New Roman" w:eastAsia="Times New Roman" w:hAnsi="Times New Roman" w:cs="Times New Roman"/>
          <w:sz w:val="24"/>
          <w:szCs w:val="24"/>
        </w:rPr>
        <w:t xml:space="preserve"> 2.3 (2007).</w:t>
      </w:r>
    </w:p>
    <w:p w14:paraId="3D246B4C" w14:textId="77777777" w:rsidR="00CD5EE3" w:rsidRPr="00CD5EE3" w:rsidRDefault="003D62D5" w:rsidP="008D425D">
      <w:pPr>
        <w:spacing w:after="0" w:line="480" w:lineRule="auto"/>
        <w:ind w:left="720" w:hanging="720"/>
        <w:rPr>
          <w:rFonts w:ascii="Times New Roman" w:eastAsia="Times New Roman" w:hAnsi="Times New Roman" w:cs="Times New Roman"/>
          <w:sz w:val="24"/>
          <w:szCs w:val="24"/>
        </w:rPr>
      </w:pPr>
      <w:r w:rsidRPr="00CD5EE3">
        <w:rPr>
          <w:rFonts w:ascii="Times New Roman" w:eastAsia="Times New Roman" w:hAnsi="Times New Roman" w:cs="Times New Roman"/>
          <w:sz w:val="24"/>
          <w:szCs w:val="24"/>
        </w:rPr>
        <w:t xml:space="preserve">Sexton, Mark S. "Kurtz's Sketch in Oils: Its Significance to" Heart of Darkness"." </w:t>
      </w:r>
      <w:r w:rsidRPr="00CD5EE3">
        <w:rPr>
          <w:rFonts w:ascii="Times New Roman" w:eastAsia="Times New Roman" w:hAnsi="Times New Roman" w:cs="Times New Roman"/>
          <w:i/>
          <w:iCs/>
          <w:sz w:val="24"/>
          <w:szCs w:val="24"/>
        </w:rPr>
        <w:t xml:space="preserve">Studies in short </w:t>
      </w:r>
      <w:r w:rsidRPr="00CD5EE3">
        <w:rPr>
          <w:rFonts w:ascii="Times New Roman" w:eastAsia="Times New Roman" w:hAnsi="Times New Roman" w:cs="Times New Roman"/>
          <w:i/>
          <w:iCs/>
          <w:sz w:val="24"/>
          <w:szCs w:val="24"/>
        </w:rPr>
        <w:t>fiction</w:t>
      </w:r>
      <w:r w:rsidRPr="00CD5EE3">
        <w:rPr>
          <w:rFonts w:ascii="Times New Roman" w:eastAsia="Times New Roman" w:hAnsi="Times New Roman" w:cs="Times New Roman"/>
          <w:sz w:val="24"/>
          <w:szCs w:val="24"/>
        </w:rPr>
        <w:t xml:space="preserve"> 24.4 (1987): 387.</w:t>
      </w:r>
    </w:p>
    <w:p w14:paraId="393521D8" w14:textId="77777777" w:rsidR="00CD5EE3" w:rsidRPr="00CD5EE3" w:rsidRDefault="003D62D5" w:rsidP="008D425D">
      <w:pPr>
        <w:spacing w:after="0" w:line="480" w:lineRule="auto"/>
        <w:ind w:left="720" w:hanging="720"/>
        <w:rPr>
          <w:rFonts w:ascii="Times New Roman" w:eastAsia="Times New Roman" w:hAnsi="Times New Roman" w:cs="Times New Roman"/>
          <w:sz w:val="24"/>
          <w:szCs w:val="24"/>
        </w:rPr>
      </w:pPr>
      <w:r w:rsidRPr="00CD5EE3">
        <w:rPr>
          <w:rFonts w:ascii="Times New Roman" w:eastAsia="Times New Roman" w:hAnsi="Times New Roman" w:cs="Times New Roman"/>
          <w:sz w:val="24"/>
          <w:szCs w:val="24"/>
        </w:rPr>
        <w:t xml:space="preserve">Bradley, Anthony. "Hearts of Darkness: Conrad, Casement, and the Congo." </w:t>
      </w:r>
      <w:r w:rsidRPr="00CD5EE3">
        <w:rPr>
          <w:rFonts w:ascii="Times New Roman" w:eastAsia="Times New Roman" w:hAnsi="Times New Roman" w:cs="Times New Roman"/>
          <w:i/>
          <w:iCs/>
          <w:sz w:val="24"/>
          <w:szCs w:val="24"/>
        </w:rPr>
        <w:t>ARIEL: A Review of International English Literature</w:t>
      </w:r>
      <w:r w:rsidRPr="00CD5EE3">
        <w:rPr>
          <w:rFonts w:ascii="Times New Roman" w:eastAsia="Times New Roman" w:hAnsi="Times New Roman" w:cs="Times New Roman"/>
          <w:sz w:val="24"/>
          <w:szCs w:val="24"/>
        </w:rPr>
        <w:t xml:space="preserve"> 34.2-3 (2003).</w:t>
      </w:r>
    </w:p>
    <w:p w14:paraId="46603023" w14:textId="77777777" w:rsidR="00CD5EE3" w:rsidRPr="00EB41CF" w:rsidRDefault="00CD5EE3" w:rsidP="008D425D">
      <w:pPr>
        <w:spacing w:line="480" w:lineRule="auto"/>
        <w:jc w:val="center"/>
        <w:rPr>
          <w:rFonts w:ascii="Times New Roman" w:hAnsi="Times New Roman" w:cs="Times New Roman"/>
          <w:sz w:val="24"/>
          <w:szCs w:val="24"/>
        </w:rPr>
      </w:pPr>
    </w:p>
    <w:sectPr w:rsidR="00CD5EE3" w:rsidRPr="00EB41CF">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75C915" w14:textId="77777777" w:rsidR="003D62D5" w:rsidRDefault="003D62D5">
      <w:pPr>
        <w:spacing w:after="0" w:line="240" w:lineRule="auto"/>
      </w:pPr>
      <w:r>
        <w:separator/>
      </w:r>
    </w:p>
  </w:endnote>
  <w:endnote w:type="continuationSeparator" w:id="0">
    <w:p w14:paraId="7AFB1AFB" w14:textId="77777777" w:rsidR="003D62D5" w:rsidRDefault="003D62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0E071C" w14:textId="77777777" w:rsidR="00CD5EE3" w:rsidRDefault="00CD5EE3">
    <w:pPr>
      <w:pStyle w:val="Footer"/>
    </w:pPr>
  </w:p>
  <w:p w14:paraId="6C338FD1" w14:textId="77777777" w:rsidR="00CD5EE3" w:rsidRDefault="00CD5EE3">
    <w:pPr>
      <w:pStyle w:val="Footer"/>
    </w:pPr>
  </w:p>
  <w:p w14:paraId="11212C2E" w14:textId="77777777" w:rsidR="00CD5EE3" w:rsidRDefault="00CD5EE3">
    <w:pPr>
      <w:pStyle w:val="Footer"/>
    </w:pPr>
  </w:p>
  <w:p w14:paraId="40A89FE0" w14:textId="77777777" w:rsidR="00CD5EE3" w:rsidRDefault="00CD5EE3">
    <w:pPr>
      <w:pStyle w:val="Footer"/>
    </w:pPr>
  </w:p>
  <w:p w14:paraId="200A32F0" w14:textId="77777777" w:rsidR="00CD5EE3" w:rsidRDefault="00CD5EE3">
    <w:pPr>
      <w:pStyle w:val="Footer"/>
    </w:pPr>
  </w:p>
  <w:p w14:paraId="4250DD81" w14:textId="77777777" w:rsidR="00CD5EE3" w:rsidRDefault="00CD5EE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577F12" w14:textId="77777777" w:rsidR="003D62D5" w:rsidRDefault="003D62D5">
      <w:pPr>
        <w:spacing w:after="0" w:line="240" w:lineRule="auto"/>
      </w:pPr>
      <w:r>
        <w:separator/>
      </w:r>
    </w:p>
  </w:footnote>
  <w:footnote w:type="continuationSeparator" w:id="0">
    <w:p w14:paraId="407A8859" w14:textId="77777777" w:rsidR="003D62D5" w:rsidRDefault="003D62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685076" w14:textId="77777777" w:rsidR="00CD5EE3" w:rsidRDefault="003D62D5">
    <w:pPr>
      <w:pStyle w:val="Header"/>
      <w:jc w:val="right"/>
    </w:pPr>
    <w:r>
      <w:t xml:space="preserve"> Surname </w:t>
    </w:r>
    <w:sdt>
      <w:sdtPr>
        <w:id w:val="834039773"/>
        <w:docPartObj>
          <w:docPartGallery w:val="Page Numbers (Top of Page)"/>
          <w:docPartUnique/>
        </w:docPartObj>
      </w:sdtPr>
      <w:sdtEndPr>
        <w:rPr>
          <w:noProof/>
        </w:rPr>
      </w:sdtEndPr>
      <w:sdtContent>
        <w:r>
          <w:fldChar w:fldCharType="begin"/>
        </w:r>
        <w:r>
          <w:instrText xml:space="preserve"> PAGE   \*</w:instrText>
        </w:r>
        <w:r>
          <w:instrText xml:space="preserve"> MERGEFORMAT </w:instrText>
        </w:r>
        <w:r>
          <w:fldChar w:fldCharType="separate"/>
        </w:r>
        <w:r w:rsidR="00D2077D">
          <w:rPr>
            <w:noProof/>
          </w:rPr>
          <w:t>1</w:t>
        </w:r>
        <w:r>
          <w:rPr>
            <w:noProof/>
          </w:rPr>
          <w:fldChar w:fldCharType="end"/>
        </w:r>
      </w:sdtContent>
    </w:sdt>
  </w:p>
  <w:p w14:paraId="29E3B09C" w14:textId="77777777" w:rsidR="00CD5EE3" w:rsidRDefault="00CD5EE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2994"/>
    <w:rsid w:val="00016D9E"/>
    <w:rsid w:val="00237D2C"/>
    <w:rsid w:val="002E0482"/>
    <w:rsid w:val="00313245"/>
    <w:rsid w:val="00382994"/>
    <w:rsid w:val="003D62D5"/>
    <w:rsid w:val="00434147"/>
    <w:rsid w:val="004540BD"/>
    <w:rsid w:val="004E6597"/>
    <w:rsid w:val="0052568C"/>
    <w:rsid w:val="0053645B"/>
    <w:rsid w:val="00650E1F"/>
    <w:rsid w:val="0069098A"/>
    <w:rsid w:val="006C3AF7"/>
    <w:rsid w:val="007E1B3C"/>
    <w:rsid w:val="00823D75"/>
    <w:rsid w:val="008A33FB"/>
    <w:rsid w:val="008D425D"/>
    <w:rsid w:val="008D434A"/>
    <w:rsid w:val="00A011D4"/>
    <w:rsid w:val="00AA48BD"/>
    <w:rsid w:val="00B30C8A"/>
    <w:rsid w:val="00BA3E54"/>
    <w:rsid w:val="00C349D0"/>
    <w:rsid w:val="00C56866"/>
    <w:rsid w:val="00CB24BD"/>
    <w:rsid w:val="00CD5EE3"/>
    <w:rsid w:val="00D2077D"/>
    <w:rsid w:val="00DE1EA4"/>
    <w:rsid w:val="00E50074"/>
    <w:rsid w:val="00EA7735"/>
    <w:rsid w:val="00EB41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F6223E5-FAE5-4679-A121-49C7C1E89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5E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5EE3"/>
  </w:style>
  <w:style w:type="paragraph" w:styleId="Footer">
    <w:name w:val="footer"/>
    <w:basedOn w:val="Normal"/>
    <w:link w:val="FooterChar"/>
    <w:uiPriority w:val="99"/>
    <w:unhideWhenUsed/>
    <w:rsid w:val="00CD5E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5EE3"/>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31324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324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1112</Words>
  <Characters>6343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JONNY</cp:lastModifiedBy>
  <cp:revision>2</cp:revision>
  <dcterms:created xsi:type="dcterms:W3CDTF">2018-04-19T21:15:00Z</dcterms:created>
  <dcterms:modified xsi:type="dcterms:W3CDTF">2018-04-19T21:15:00Z</dcterms:modified>
</cp:coreProperties>
</file>